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基层党组织党员基本情况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统计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表</w:t>
      </w:r>
    </w:p>
    <w:p>
      <w:pPr>
        <w:spacing w:line="50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企业名称：                                                       </w:t>
      </w:r>
    </w:p>
    <w:p>
      <w:pPr>
        <w:spacing w:line="5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zh-CN"/>
        </w:rPr>
        <w:t>党组织名称（党委、党总支、党支部）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tbl>
      <w:tblPr>
        <w:tblStyle w:val="3"/>
        <w:tblW w:w="14541" w:type="dxa"/>
        <w:tblInd w:w="-3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83"/>
        <w:gridCol w:w="1334"/>
        <w:gridCol w:w="766"/>
        <w:gridCol w:w="700"/>
        <w:gridCol w:w="1700"/>
        <w:gridCol w:w="1200"/>
        <w:gridCol w:w="3534"/>
        <w:gridCol w:w="2033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身份证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E7A91"/>
    <w:rsid w:val="4F5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2021-03-03T03:17:00Z</dcterms:created>
  <dc:creator>lenovo</dc:creator>
  <cp:lastModifiedBy>lenovo</cp:lastModifiedBy>
  <dcterms:modified xsi:type="dcterms:W3CDTF">2021-03-03T03:18:25Z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